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718" w:rsidRDefault="005B6718" w:rsidP="00F6234D">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bookmarkStart w:id="0" w:name="_GoBack"/>
      <w:r>
        <w:rPr>
          <w:rFonts w:ascii="Times New Roman" w:eastAsia="Times New Roman" w:hAnsi="Times New Roman" w:cs="Times New Roman"/>
          <w:b/>
          <w:bCs/>
          <w:noProof/>
          <w:color w:val="000000"/>
          <w:sz w:val="24"/>
          <w:szCs w:val="24"/>
          <w:lang w:eastAsia="ru-RU"/>
        </w:rPr>
        <w:drawing>
          <wp:anchor distT="0" distB="0" distL="114300" distR="114300" simplePos="0" relativeHeight="251658240" behindDoc="0" locked="0" layoutInCell="1" allowOverlap="1">
            <wp:simplePos x="0" y="0"/>
            <wp:positionH relativeFrom="margin">
              <wp:posOffset>-1022862</wp:posOffset>
            </wp:positionH>
            <wp:positionV relativeFrom="margin">
              <wp:posOffset>-585764</wp:posOffset>
            </wp:positionV>
            <wp:extent cx="7273290" cy="10287000"/>
            <wp:effectExtent l="0" t="0" r="381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дап 7 кл математ.jpeg"/>
                    <pic:cNvPicPr/>
                  </pic:nvPicPr>
                  <pic:blipFill>
                    <a:blip r:embed="rId6">
                      <a:extLst>
                        <a:ext uri="{28A0092B-C50C-407E-A947-70E740481C1C}">
                          <a14:useLocalDpi xmlns:a14="http://schemas.microsoft.com/office/drawing/2010/main" val="0"/>
                        </a:ext>
                      </a:extLst>
                    </a:blip>
                    <a:stretch>
                      <a:fillRect/>
                    </a:stretch>
                  </pic:blipFill>
                  <pic:spPr>
                    <a:xfrm>
                      <a:off x="0" y="0"/>
                      <a:ext cx="7273290" cy="10287000"/>
                    </a:xfrm>
                    <a:prstGeom prst="rect">
                      <a:avLst/>
                    </a:prstGeom>
                  </pic:spPr>
                </pic:pic>
              </a:graphicData>
            </a:graphic>
            <wp14:sizeRelH relativeFrom="margin">
              <wp14:pctWidth>0</wp14:pctWidth>
            </wp14:sizeRelH>
            <wp14:sizeRelV relativeFrom="margin">
              <wp14:pctHeight>0</wp14:pctHeight>
            </wp14:sizeRelV>
          </wp:anchor>
        </w:drawing>
      </w:r>
      <w:bookmarkEnd w:id="0"/>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lastRenderedPageBreak/>
        <w:t>ПОЯСНИТЕЛЬНАЯ ЗАПИСКА</w:t>
      </w: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Общая характеристика учебного предмета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Курс математики в старших классах является логическим продолжением изучения этого предмета на I этапе обучения. Распределение учебного материала, так же, как и на предыдущем этапе, осуществляются </w:t>
      </w:r>
      <w:proofErr w:type="spellStart"/>
      <w:r w:rsidRPr="00F6234D">
        <w:rPr>
          <w:rFonts w:ascii="Times New Roman" w:eastAsia="Times New Roman" w:hAnsi="Times New Roman" w:cs="Times New Roman"/>
          <w:color w:val="000000"/>
          <w:sz w:val="24"/>
          <w:szCs w:val="24"/>
          <w:lang w:eastAsia="ru-RU"/>
        </w:rPr>
        <w:t>концентрически</w:t>
      </w:r>
      <w:proofErr w:type="spellEnd"/>
      <w:r w:rsidRPr="00F6234D">
        <w:rPr>
          <w:rFonts w:ascii="Times New Roman" w:eastAsia="Times New Roman" w:hAnsi="Times New Roman" w:cs="Times New Roman"/>
          <w:color w:val="000000"/>
          <w:sz w:val="24"/>
          <w:szCs w:val="24"/>
          <w:lang w:eastAsia="ru-RU"/>
        </w:rPr>
        <w:t>,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Цели и задачи изучения учебного предмета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В процессе обучения математике в V-IX классах решаются следующие задачи: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коррекция недостатков познавательной деятельности и повышение уровня общего развития;</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воспитание положительных качеств и свойств личности.</w:t>
      </w: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Место учебного предмета в учебном плане</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В соответствии с Адаптированной основной общеобразовательной программой образования обучающихся с умственной отсталостью (интеллектуальными нарушениями) учебный предмет «Математика» входит в предметную область «Математика» и является обязательным для изучения.</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Содержание учебного предмета «Математика», представленное в рабочей программе, соответствует Адаптированной основной общеобразовательной программа обучающихся с умственной отсталостью (интеллектуальными нарушениями) МКОУ «</w:t>
      </w:r>
      <w:proofErr w:type="gramStart"/>
      <w:r w:rsidRPr="00F6234D">
        <w:rPr>
          <w:rFonts w:ascii="Times New Roman" w:eastAsia="Times New Roman" w:hAnsi="Times New Roman" w:cs="Times New Roman"/>
          <w:color w:val="000000"/>
          <w:sz w:val="24"/>
          <w:szCs w:val="24"/>
          <w:lang w:eastAsia="ru-RU"/>
        </w:rPr>
        <w:t>С(</w:t>
      </w:r>
      <w:proofErr w:type="gramEnd"/>
      <w:r w:rsidRPr="00F6234D">
        <w:rPr>
          <w:rFonts w:ascii="Times New Roman" w:eastAsia="Times New Roman" w:hAnsi="Times New Roman" w:cs="Times New Roman"/>
          <w:color w:val="000000"/>
          <w:sz w:val="24"/>
          <w:szCs w:val="24"/>
          <w:lang w:eastAsia="ru-RU"/>
        </w:rPr>
        <w:t>К)ОШИ VIII вида».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Учебным планом на изучение матем</w:t>
      </w:r>
      <w:r>
        <w:rPr>
          <w:rFonts w:ascii="Times New Roman" w:eastAsia="Times New Roman" w:hAnsi="Times New Roman" w:cs="Times New Roman"/>
          <w:color w:val="000000"/>
          <w:sz w:val="24"/>
          <w:szCs w:val="24"/>
          <w:lang w:eastAsia="ru-RU"/>
        </w:rPr>
        <w:t>атики в 7 классе отводится – 170  ч. (5 часов</w:t>
      </w:r>
      <w:r w:rsidRPr="00F6234D">
        <w:rPr>
          <w:rFonts w:ascii="Times New Roman" w:eastAsia="Times New Roman" w:hAnsi="Times New Roman" w:cs="Times New Roman"/>
          <w:color w:val="000000"/>
          <w:sz w:val="24"/>
          <w:szCs w:val="24"/>
          <w:lang w:eastAsia="ru-RU"/>
        </w:rPr>
        <w:t xml:space="preserve"> в неделю).</w:t>
      </w: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СОДЕРЖАНИЕ УЧЕБНОГО ПРЕДМЕТА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При разработке раздела следует опираться на примерную программу Министерства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образования </w:t>
      </w:r>
      <w:proofErr w:type="gramStart"/>
      <w:r w:rsidRPr="00F6234D">
        <w:rPr>
          <w:rFonts w:ascii="Times New Roman" w:eastAsia="Times New Roman" w:hAnsi="Times New Roman" w:cs="Times New Roman"/>
          <w:color w:val="000000"/>
          <w:sz w:val="24"/>
          <w:szCs w:val="24"/>
          <w:lang w:eastAsia="ru-RU"/>
        </w:rPr>
        <w:t>РФ</w:t>
      </w:r>
      <w:proofErr w:type="gramEnd"/>
      <w:r w:rsidRPr="00F6234D">
        <w:rPr>
          <w:rFonts w:ascii="Times New Roman" w:eastAsia="Times New Roman" w:hAnsi="Times New Roman" w:cs="Times New Roman"/>
          <w:color w:val="000000"/>
          <w:sz w:val="24"/>
          <w:szCs w:val="24"/>
          <w:lang w:eastAsia="ru-RU"/>
        </w:rPr>
        <w:t xml:space="preserve"> с учетом выбранного УМК и авторской программы.</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Раздел, посвященный содержанию учебного предмета, курса, модуля включает:</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Нумерация.</w:t>
      </w:r>
      <w:r w:rsidRPr="00F6234D">
        <w:rPr>
          <w:rFonts w:ascii="Times New Roman" w:eastAsia="Times New Roman" w:hAnsi="Times New Roman" w:cs="Times New Roman"/>
          <w:color w:val="000000"/>
          <w:sz w:val="24"/>
          <w:szCs w:val="24"/>
          <w:lang w:eastAsia="ru-RU"/>
        </w:rPr>
        <w:t>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Единицы измерения и их соотношения. </w:t>
      </w:r>
      <w:proofErr w:type="gramStart"/>
      <w:r w:rsidRPr="00F6234D">
        <w:rPr>
          <w:rFonts w:ascii="Times New Roman" w:eastAsia="Times New Roman" w:hAnsi="Times New Roman" w:cs="Times New Roman"/>
          <w:color w:val="000000"/>
          <w:sz w:val="24"/>
          <w:szCs w:val="24"/>
          <w:lang w:eastAsia="ru-RU"/>
        </w:rPr>
        <w:t>Величины (стоимость, длина, масса, емкость, время, площадь, объем) и единицы их измерения.</w:t>
      </w:r>
      <w:proofErr w:type="gramEnd"/>
      <w:r w:rsidRPr="00F6234D">
        <w:rPr>
          <w:rFonts w:ascii="Times New Roman" w:eastAsia="Times New Roman" w:hAnsi="Times New Roman" w:cs="Times New Roman"/>
          <w:color w:val="000000"/>
          <w:sz w:val="24"/>
          <w:szCs w:val="24"/>
          <w:lang w:eastAsia="ru-RU"/>
        </w:rPr>
        <w:t xml:space="preserve"> Единицы измерения стоимости: копейка (1 коп.), рубль (1 руб.). </w:t>
      </w:r>
      <w:proofErr w:type="gramStart"/>
      <w:r w:rsidRPr="00F6234D">
        <w:rPr>
          <w:rFonts w:ascii="Times New Roman" w:eastAsia="Times New Roman" w:hAnsi="Times New Roman" w:cs="Times New Roman"/>
          <w:color w:val="000000"/>
          <w:sz w:val="24"/>
          <w:szCs w:val="24"/>
          <w:lang w:eastAsia="ru-RU"/>
        </w:rPr>
        <w:t xml:space="preserve">Единицы измерения длины: миллиметр (1 мм), сантиметр (1 см), дециметр (1 </w:t>
      </w:r>
      <w:proofErr w:type="spellStart"/>
      <w:r w:rsidRPr="00F6234D">
        <w:rPr>
          <w:rFonts w:ascii="Times New Roman" w:eastAsia="Times New Roman" w:hAnsi="Times New Roman" w:cs="Times New Roman"/>
          <w:color w:val="000000"/>
          <w:sz w:val="24"/>
          <w:szCs w:val="24"/>
          <w:lang w:eastAsia="ru-RU"/>
        </w:rPr>
        <w:t>дм</w:t>
      </w:r>
      <w:proofErr w:type="spellEnd"/>
      <w:r w:rsidRPr="00F6234D">
        <w:rPr>
          <w:rFonts w:ascii="Times New Roman" w:eastAsia="Times New Roman" w:hAnsi="Times New Roman" w:cs="Times New Roman"/>
          <w:color w:val="000000"/>
          <w:sz w:val="24"/>
          <w:szCs w:val="24"/>
          <w:lang w:eastAsia="ru-RU"/>
        </w:rPr>
        <w:t>), метр (1 м), километр (1 км).</w:t>
      </w:r>
      <w:proofErr w:type="gramEnd"/>
      <w:r w:rsidRPr="00F6234D">
        <w:rPr>
          <w:rFonts w:ascii="Times New Roman" w:eastAsia="Times New Roman" w:hAnsi="Times New Roman" w:cs="Times New Roman"/>
          <w:color w:val="000000"/>
          <w:sz w:val="24"/>
          <w:szCs w:val="24"/>
          <w:lang w:eastAsia="ru-RU"/>
        </w:rPr>
        <w:t xml:space="preserve"> Единицы измерения массы: грамм (1 г), килограмм (1 кг), центнер (1 ц), тонна (1 т). Единица измерения емкости - литр (1 л). Единицы измерения времени: секунда (1 сек.), минута (1 мин.), час (1 ч., сутки (1 </w:t>
      </w:r>
      <w:proofErr w:type="spellStart"/>
      <w:r w:rsidRPr="00F6234D">
        <w:rPr>
          <w:rFonts w:ascii="Times New Roman" w:eastAsia="Times New Roman" w:hAnsi="Times New Roman" w:cs="Times New Roman"/>
          <w:color w:val="000000"/>
          <w:sz w:val="24"/>
          <w:szCs w:val="24"/>
          <w:lang w:eastAsia="ru-RU"/>
        </w:rPr>
        <w:t>сут</w:t>
      </w:r>
      <w:proofErr w:type="spellEnd"/>
      <w:r w:rsidRPr="00F6234D">
        <w:rPr>
          <w:rFonts w:ascii="Times New Roman" w:eastAsia="Times New Roman" w:hAnsi="Times New Roman" w:cs="Times New Roman"/>
          <w:color w:val="000000"/>
          <w:sz w:val="24"/>
          <w:szCs w:val="24"/>
          <w:lang w:eastAsia="ru-RU"/>
        </w:rPr>
        <w:t xml:space="preserve">.), неделя (1 </w:t>
      </w:r>
      <w:proofErr w:type="spellStart"/>
      <w:r w:rsidRPr="00F6234D">
        <w:rPr>
          <w:rFonts w:ascii="Times New Roman" w:eastAsia="Times New Roman" w:hAnsi="Times New Roman" w:cs="Times New Roman"/>
          <w:color w:val="000000"/>
          <w:sz w:val="24"/>
          <w:szCs w:val="24"/>
          <w:lang w:eastAsia="ru-RU"/>
        </w:rPr>
        <w:t>нед</w:t>
      </w:r>
      <w:proofErr w:type="spellEnd"/>
      <w:r w:rsidRPr="00F6234D">
        <w:rPr>
          <w:rFonts w:ascii="Times New Roman" w:eastAsia="Times New Roman" w:hAnsi="Times New Roman" w:cs="Times New Roman"/>
          <w:color w:val="000000"/>
          <w:sz w:val="24"/>
          <w:szCs w:val="24"/>
          <w:lang w:eastAsia="ru-RU"/>
        </w:rPr>
        <w:t xml:space="preserve">.), месяц (1 </w:t>
      </w:r>
      <w:proofErr w:type="spellStart"/>
      <w:proofErr w:type="gramStart"/>
      <w:r w:rsidRPr="00F6234D">
        <w:rPr>
          <w:rFonts w:ascii="Times New Roman" w:eastAsia="Times New Roman" w:hAnsi="Times New Roman" w:cs="Times New Roman"/>
          <w:color w:val="000000"/>
          <w:sz w:val="24"/>
          <w:szCs w:val="24"/>
          <w:lang w:eastAsia="ru-RU"/>
        </w:rPr>
        <w:t>мес</w:t>
      </w:r>
      <w:proofErr w:type="spellEnd"/>
      <w:proofErr w:type="gramEnd"/>
      <w:r w:rsidRPr="00F6234D">
        <w:rPr>
          <w:rFonts w:ascii="Times New Roman" w:eastAsia="Times New Roman" w:hAnsi="Times New Roman" w:cs="Times New Roman"/>
          <w:color w:val="000000"/>
          <w:sz w:val="24"/>
          <w:szCs w:val="24"/>
          <w:lang w:eastAsia="ru-RU"/>
        </w:rPr>
        <w:t xml:space="preserve">), год (1 год), век (1 в.). </w:t>
      </w:r>
      <w:proofErr w:type="gramStart"/>
      <w:r w:rsidRPr="00F6234D">
        <w:rPr>
          <w:rFonts w:ascii="Times New Roman" w:eastAsia="Times New Roman" w:hAnsi="Times New Roman" w:cs="Times New Roman"/>
          <w:color w:val="000000"/>
          <w:sz w:val="24"/>
          <w:szCs w:val="24"/>
          <w:lang w:eastAsia="ru-RU"/>
        </w:rPr>
        <w:t xml:space="preserve">Единицы измерения площади: квадратный миллиметр (1 кв. мм), квадратный сантиметр (1 кв. см), квадратный дециметр (1 кв. </w:t>
      </w:r>
      <w:proofErr w:type="spellStart"/>
      <w:r w:rsidRPr="00F6234D">
        <w:rPr>
          <w:rFonts w:ascii="Times New Roman" w:eastAsia="Times New Roman" w:hAnsi="Times New Roman" w:cs="Times New Roman"/>
          <w:color w:val="000000"/>
          <w:sz w:val="24"/>
          <w:szCs w:val="24"/>
          <w:lang w:eastAsia="ru-RU"/>
        </w:rPr>
        <w:t>дм</w:t>
      </w:r>
      <w:proofErr w:type="spellEnd"/>
      <w:r w:rsidRPr="00F6234D">
        <w:rPr>
          <w:rFonts w:ascii="Times New Roman" w:eastAsia="Times New Roman" w:hAnsi="Times New Roman" w:cs="Times New Roman"/>
          <w:color w:val="000000"/>
          <w:sz w:val="24"/>
          <w:szCs w:val="24"/>
          <w:lang w:eastAsia="ru-RU"/>
        </w:rPr>
        <w:t>), квадратный метр (1 кв. м), квадратный километр (1 кв. км).</w:t>
      </w:r>
      <w:proofErr w:type="gramEnd"/>
      <w:r w:rsidRPr="00F6234D">
        <w:rPr>
          <w:rFonts w:ascii="Times New Roman" w:eastAsia="Times New Roman" w:hAnsi="Times New Roman" w:cs="Times New Roman"/>
          <w:color w:val="000000"/>
          <w:sz w:val="24"/>
          <w:szCs w:val="24"/>
          <w:lang w:eastAsia="ru-RU"/>
        </w:rPr>
        <w:t xml:space="preserve"> Соотношения </w:t>
      </w:r>
      <w:r w:rsidRPr="00F6234D">
        <w:rPr>
          <w:rFonts w:ascii="Times New Roman" w:eastAsia="Times New Roman" w:hAnsi="Times New Roman" w:cs="Times New Roman"/>
          <w:color w:val="000000"/>
          <w:sz w:val="24"/>
          <w:szCs w:val="24"/>
          <w:lang w:eastAsia="ru-RU"/>
        </w:rPr>
        <w:lastRenderedPageBreak/>
        <w:t>между единицами измерения однородных величин. Сравнение и упорядочение однородных величин. Преобразования чисел, полученных при измерении стоимости, длины, массы.</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Арифметические действия.</w:t>
      </w:r>
      <w:r w:rsidRPr="00F6234D">
        <w:rPr>
          <w:rFonts w:ascii="Times New Roman" w:eastAsia="Times New Roman" w:hAnsi="Times New Roman" w:cs="Times New Roman"/>
          <w:color w:val="000000"/>
          <w:sz w:val="24"/>
          <w:szCs w:val="24"/>
          <w:lang w:eastAsia="ru-RU"/>
        </w:rPr>
        <w:t> 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 Алгоритмы письменного сложения, вычитания, умножения и деления многозначных чисел. Нахождение неизвестного компонента сложения и вычитания. Способы проверки правильности вычислений (алгоритм, обратное действие, оценка достоверности результата). Сложение и вычитание чисел, полученных при измерении одной, двумя мерами, без преобразования и с преобразованием в пределах 100 000. Умножение и деление целых чисел, полученных при счете и при измерении, на однозначное, двузначное число. Порядок действий. Нахождение значения числового выражения, состоящего из 3-4 арифметических действий. 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Обыкновенные и десятичные дроби.</w:t>
      </w:r>
      <w:r w:rsidRPr="00F6234D">
        <w:rPr>
          <w:rFonts w:ascii="Times New Roman" w:eastAsia="Times New Roman" w:hAnsi="Times New Roman" w:cs="Times New Roman"/>
          <w:color w:val="000000"/>
          <w:sz w:val="24"/>
          <w:szCs w:val="24"/>
          <w:lang w:eastAsia="ru-RU"/>
        </w:rPr>
        <w:t> 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Сравнение дробей с разными числителями и знаменателями. Сложение и вычитание обыкновенных дробей с одинаковыми знаменателями. Нахождение одной или нескольких частей числа. Десятичная дробь. Чтение, запись десятичных дробей. Выражение десятичных дробей в более крупных (мелких), одинаковых долях. Сравнение десятичных дробей. Сложение и вычитание десятичных дробей (все случаи). 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 Нахождение десятичной дроби от числа. 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Геометрический материал.</w:t>
      </w:r>
      <w:r w:rsidRPr="00F6234D">
        <w:rPr>
          <w:rFonts w:ascii="Times New Roman" w:eastAsia="Times New Roman" w:hAnsi="Times New Roman" w:cs="Times New Roman"/>
          <w:color w:val="000000"/>
          <w:sz w:val="24"/>
          <w:szCs w:val="24"/>
          <w:lang w:eastAsia="ru-RU"/>
        </w:rPr>
        <w:t> </w:t>
      </w:r>
      <w:proofErr w:type="gramStart"/>
      <w:r w:rsidRPr="00F6234D">
        <w:rPr>
          <w:rFonts w:ascii="Times New Roman" w:eastAsia="Times New Roman" w:hAnsi="Times New Roman" w:cs="Times New Roman"/>
          <w:color w:val="000000"/>
          <w:sz w:val="24"/>
          <w:szCs w:val="24"/>
          <w:lang w:eastAsia="ru-RU"/>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w:t>
      </w:r>
      <w:proofErr w:type="gramEnd"/>
      <w:r w:rsidRPr="00F6234D">
        <w:rPr>
          <w:rFonts w:ascii="Times New Roman" w:eastAsia="Times New Roman" w:hAnsi="Times New Roman" w:cs="Times New Roman"/>
          <w:color w:val="000000"/>
          <w:sz w:val="24"/>
          <w:szCs w:val="24"/>
          <w:lang w:eastAsia="ru-RU"/>
        </w:rPr>
        <w:t xml:space="preserve"> Использование чертежных документов для выполнения построений. 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 Углы, виды углов, смежные углы. Градус как мера угла. Сумма смежных углов. Сумма углов треугольника. 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 Периметр. Вычисление периметра треугольника, прямоугольника, квадрата. Площадь геометрической фигуры. Обозначение: "S". Вычисление площади прямоугольника (квадрата).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Арифметические задачи.</w:t>
      </w:r>
      <w:r w:rsidRPr="00F6234D">
        <w:rPr>
          <w:rFonts w:ascii="Times New Roman" w:eastAsia="Times New Roman" w:hAnsi="Times New Roman" w:cs="Times New Roman"/>
          <w:color w:val="000000"/>
          <w:sz w:val="24"/>
          <w:szCs w:val="24"/>
          <w:lang w:eastAsia="ru-RU"/>
        </w:rPr>
        <w:t> </w:t>
      </w:r>
      <w:proofErr w:type="gramStart"/>
      <w:r w:rsidRPr="00F6234D">
        <w:rPr>
          <w:rFonts w:ascii="Times New Roman" w:eastAsia="Times New Roman" w:hAnsi="Times New Roman" w:cs="Times New Roman"/>
          <w:color w:val="000000"/>
          <w:sz w:val="24"/>
          <w:szCs w:val="24"/>
          <w:lang w:eastAsia="ru-RU"/>
        </w:rPr>
        <w:t>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w:t>
      </w:r>
      <w:proofErr w:type="gramEnd"/>
      <w:r w:rsidRPr="00F6234D">
        <w:rPr>
          <w:rFonts w:ascii="Times New Roman" w:eastAsia="Times New Roman" w:hAnsi="Times New Roman" w:cs="Times New Roman"/>
          <w:color w:val="000000"/>
          <w:sz w:val="24"/>
          <w:szCs w:val="24"/>
          <w:lang w:eastAsia="ru-RU"/>
        </w:rPr>
        <w:t xml:space="preserve">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 Простые и составные задачи геометрического содержания, требующие </w:t>
      </w:r>
      <w:r w:rsidRPr="00F6234D">
        <w:rPr>
          <w:rFonts w:ascii="Times New Roman" w:eastAsia="Times New Roman" w:hAnsi="Times New Roman" w:cs="Times New Roman"/>
          <w:color w:val="000000"/>
          <w:sz w:val="24"/>
          <w:szCs w:val="24"/>
          <w:lang w:eastAsia="ru-RU"/>
        </w:rPr>
        <w:lastRenderedPageBreak/>
        <w:t>вычисления периметра многоугольника, площади прямоугольника (квадрата), объема прямоугольного параллелепипеда (куба). Арифметические задачи, связанные с программой профильного труда.</w:t>
      </w: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ПЛАНИРУЕМЫЕ ОБРАЗОВАТЕЛЬНЫЕ РЕЗУЛЬТАТЫ</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Раздел, посвященный результатам освоения учебного предмета, курса, конкретизирует</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соответствующий раздел пояснительной записки АООП соответствующего уровня общего</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образования. Все планируемые результаты освоения учебного предмета, курса подлежат оценке их достижения </w:t>
      </w:r>
      <w:proofErr w:type="gramStart"/>
      <w:r w:rsidRPr="00F6234D">
        <w:rPr>
          <w:rFonts w:ascii="Times New Roman" w:eastAsia="Times New Roman" w:hAnsi="Times New Roman" w:cs="Times New Roman"/>
          <w:color w:val="000000"/>
          <w:sz w:val="24"/>
          <w:szCs w:val="24"/>
          <w:lang w:eastAsia="ru-RU"/>
        </w:rPr>
        <w:t>обучающимися</w:t>
      </w:r>
      <w:proofErr w:type="gramEnd"/>
      <w:r w:rsidRPr="00F6234D">
        <w:rPr>
          <w:rFonts w:ascii="Times New Roman" w:eastAsia="Times New Roman" w:hAnsi="Times New Roman" w:cs="Times New Roman"/>
          <w:color w:val="000000"/>
          <w:sz w:val="24"/>
          <w:szCs w:val="24"/>
          <w:lang w:eastAsia="ru-RU"/>
        </w:rPr>
        <w:t>.</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Личностные результаты:</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1) осознание себя как гражданина России; формирование чувства гордости за свою Родину;</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2) воспитание уважительного отношения к иному мнению, истории и культуре других народов;</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3)</w:t>
      </w:r>
      <w:proofErr w:type="spellStart"/>
      <w:r w:rsidRPr="00F6234D">
        <w:rPr>
          <w:rFonts w:ascii="Times New Roman" w:eastAsia="Times New Roman" w:hAnsi="Times New Roman" w:cs="Times New Roman"/>
          <w:color w:val="000000"/>
          <w:sz w:val="24"/>
          <w:szCs w:val="24"/>
          <w:lang w:eastAsia="ru-RU"/>
        </w:rPr>
        <w:t>сформированность</w:t>
      </w:r>
      <w:proofErr w:type="spellEnd"/>
      <w:r w:rsidRPr="00F6234D">
        <w:rPr>
          <w:rFonts w:ascii="Times New Roman" w:eastAsia="Times New Roman" w:hAnsi="Times New Roman" w:cs="Times New Roman"/>
          <w:color w:val="000000"/>
          <w:sz w:val="24"/>
          <w:szCs w:val="24"/>
          <w:lang w:eastAsia="ru-RU"/>
        </w:rPr>
        <w:t xml:space="preserve"> адекватных представлений о собственных возможностях, о насущно необходимом жизнеобеспечении;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4) овладение начальными навыками адаптации в динамично изменяющемся и развивающемся мире;</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5) овладение социально-бытовыми навыками, используемыми в повседневной жизни;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6) 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7) способность к осмыслению социального окружения, своего места в нем, принятие соответствующих возрасту ценностей и социальных ролей;</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8) принятие и освоение социальной роли </w:t>
      </w:r>
      <w:proofErr w:type="gramStart"/>
      <w:r w:rsidRPr="00F6234D">
        <w:rPr>
          <w:rFonts w:ascii="Times New Roman" w:eastAsia="Times New Roman" w:hAnsi="Times New Roman" w:cs="Times New Roman"/>
          <w:color w:val="000000"/>
          <w:sz w:val="24"/>
          <w:szCs w:val="24"/>
          <w:lang w:eastAsia="ru-RU"/>
        </w:rPr>
        <w:t>обучающегося</w:t>
      </w:r>
      <w:proofErr w:type="gramEnd"/>
      <w:r w:rsidRPr="00F6234D">
        <w:rPr>
          <w:rFonts w:ascii="Times New Roman" w:eastAsia="Times New Roman" w:hAnsi="Times New Roman" w:cs="Times New Roman"/>
          <w:color w:val="000000"/>
          <w:sz w:val="24"/>
          <w:szCs w:val="24"/>
          <w:lang w:eastAsia="ru-RU"/>
        </w:rPr>
        <w:t>, проявление социально значимых мотивов учебной деятельности;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9) </w:t>
      </w:r>
      <w:proofErr w:type="spellStart"/>
      <w:r w:rsidRPr="00F6234D">
        <w:rPr>
          <w:rFonts w:ascii="Times New Roman" w:eastAsia="Times New Roman" w:hAnsi="Times New Roman" w:cs="Times New Roman"/>
          <w:color w:val="000000"/>
          <w:sz w:val="24"/>
          <w:szCs w:val="24"/>
          <w:lang w:eastAsia="ru-RU"/>
        </w:rPr>
        <w:t>сформированность</w:t>
      </w:r>
      <w:proofErr w:type="spellEnd"/>
      <w:r w:rsidRPr="00F6234D">
        <w:rPr>
          <w:rFonts w:ascii="Times New Roman" w:eastAsia="Times New Roman" w:hAnsi="Times New Roman" w:cs="Times New Roman"/>
          <w:color w:val="000000"/>
          <w:sz w:val="24"/>
          <w:szCs w:val="24"/>
          <w:lang w:eastAsia="ru-RU"/>
        </w:rPr>
        <w:t xml:space="preserve"> навыков сотрудничества с взрослыми и сверстниками в разных социальных ситуациях;</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10) способность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частей;</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11) воспитание эстетических потребностей, ценностей и чувств;</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12) 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13) </w:t>
      </w:r>
      <w:proofErr w:type="spellStart"/>
      <w:r w:rsidRPr="00F6234D">
        <w:rPr>
          <w:rFonts w:ascii="Times New Roman" w:eastAsia="Times New Roman" w:hAnsi="Times New Roman" w:cs="Times New Roman"/>
          <w:color w:val="000000"/>
          <w:sz w:val="24"/>
          <w:szCs w:val="24"/>
          <w:lang w:eastAsia="ru-RU"/>
        </w:rPr>
        <w:t>сформированность</w:t>
      </w:r>
      <w:proofErr w:type="spellEnd"/>
      <w:r w:rsidRPr="00F6234D">
        <w:rPr>
          <w:rFonts w:ascii="Times New Roman" w:eastAsia="Times New Roman" w:hAnsi="Times New Roman" w:cs="Times New Roman"/>
          <w:color w:val="000000"/>
          <w:sz w:val="24"/>
          <w:szCs w:val="24"/>
          <w:lang w:eastAsia="ru-RU"/>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14) проявление готовности к самостоятельной жизни.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Предметные результаты:</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u w:val="single"/>
          <w:lang w:eastAsia="ru-RU"/>
        </w:rPr>
        <w:t>Минимальный уровень:</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lastRenderedPageBreak/>
        <w:t>− знать числовой ряд чисел в пределах 100 000; чтение, запись и сравнение целых чисел в пределах 100 000;</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таблицу сложения однозначных чисел;</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F6234D">
        <w:rPr>
          <w:rFonts w:ascii="Times New Roman" w:eastAsia="Times New Roman" w:hAnsi="Times New Roman" w:cs="Times New Roman"/>
          <w:color w:val="000000"/>
          <w:sz w:val="24"/>
          <w:szCs w:val="24"/>
          <w:lang w:eastAsia="ru-RU"/>
        </w:rPr>
        <w:t>− знать табличные случаи умножения и получаемых из них случаи деления;</w:t>
      </w:r>
      <w:proofErr w:type="gramEnd"/>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выполнять 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обыкновенные и десятичные дроби; их получение, запись, чтение;</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выполнять арифметические действия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названия, обозначения, соотношения крупных и мелких единиц измерения стоимости, длины, массы, времени; − уметь выполнять действия с числами, полученными при измерении величин;</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находить доли величины и величины по значению её доли (половина, треть, четверть, пятая, десятая часть);</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решать простые арифметические задачи и составные задачи в 2 действия;</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распознавать, различать и называть геометрические фигуры и тела (куб, шар, параллелепипед);</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свойства элементов многоугольников (треугольник, прямоугольник, параллелограмм);</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выполнять 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u w:val="single"/>
          <w:lang w:eastAsia="ru-RU"/>
        </w:rPr>
        <w:t>Достаточный уровень:</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числовой ряда чисел в пределах 1 000 000; чтение, запись и сравнение чисел в пределах 1 000 000;</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таблицу сложения однозначных чисел, в том числе с переходом через десяток;</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F6234D">
        <w:rPr>
          <w:rFonts w:ascii="Times New Roman" w:eastAsia="Times New Roman" w:hAnsi="Times New Roman" w:cs="Times New Roman"/>
          <w:color w:val="000000"/>
          <w:sz w:val="24"/>
          <w:szCs w:val="24"/>
          <w:lang w:eastAsia="ru-RU"/>
        </w:rPr>
        <w:t>− знать табличные случаи умножения и получаемых из них случаи деления;</w:t>
      </w:r>
      <w:proofErr w:type="gramEnd"/>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F6234D">
        <w:rPr>
          <w:rFonts w:ascii="Times New Roman" w:eastAsia="Times New Roman" w:hAnsi="Times New Roman" w:cs="Times New Roman"/>
          <w:color w:val="000000"/>
          <w:sz w:val="24"/>
          <w:szCs w:val="24"/>
          <w:lang w:eastAsia="ru-RU"/>
        </w:rPr>
        <w:t>− знать названия, обозначения, соотношения крупных и мелких единиц измерения стоимости, длины, массы, времени, площади, объема;</w:t>
      </w:r>
      <w:proofErr w:type="gramEnd"/>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устно выполнять арифметические действия с целыми числами, полученными при счете и при измерении, в пределах 1000 (простые случаи в пределах 1 000 000);</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письменно выполнять арифметические действия с многозначными числами и числами, полученными при измерении, в пределах 1 000 000;</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обыкновенные и десятичные дроби, их получение, запись, чтение;</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выполнять арифметические действия с десятичными дробями;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находить одну или несколько долей (процентов) от числа, числа по одной его доли (проценту);</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lastRenderedPageBreak/>
        <w:t>− уметь 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 уметь решать составные задачи в 3-4 </w:t>
      </w:r>
      <w:proofErr w:type="gramStart"/>
      <w:r w:rsidRPr="00F6234D">
        <w:rPr>
          <w:rFonts w:ascii="Times New Roman" w:eastAsia="Times New Roman" w:hAnsi="Times New Roman" w:cs="Times New Roman"/>
          <w:color w:val="000000"/>
          <w:sz w:val="24"/>
          <w:szCs w:val="24"/>
          <w:lang w:eastAsia="ru-RU"/>
        </w:rPr>
        <w:t>арифметических</w:t>
      </w:r>
      <w:proofErr w:type="gramEnd"/>
      <w:r w:rsidRPr="00F6234D">
        <w:rPr>
          <w:rFonts w:ascii="Times New Roman" w:eastAsia="Times New Roman" w:hAnsi="Times New Roman" w:cs="Times New Roman"/>
          <w:color w:val="000000"/>
          <w:sz w:val="24"/>
          <w:szCs w:val="24"/>
          <w:lang w:eastAsia="ru-RU"/>
        </w:rPr>
        <w:t xml:space="preserve"> действия;</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F6234D">
        <w:rPr>
          <w:rFonts w:ascii="Times New Roman" w:eastAsia="Times New Roman" w:hAnsi="Times New Roman" w:cs="Times New Roman"/>
          <w:color w:val="000000"/>
          <w:sz w:val="24"/>
          <w:szCs w:val="24"/>
          <w:lang w:eastAsia="ru-RU"/>
        </w:rPr>
        <w:t>− уметь распознавать, различать и называть геометрические фигуры и тела (куб, шар, параллелепипед, пирамида, призма, цилиндр, конус);</w:t>
      </w:r>
      <w:proofErr w:type="gramEnd"/>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знать свойства элементов многоугольников (треугольник, прямоугольник, параллелограмм), прямоугольного параллелепипеда;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уметь вычислять площадь прямоугольника, объем прямоугольного параллелепипеда (куба);</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выполнять 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F6234D" w:rsidRPr="00F6234D" w:rsidRDefault="00F6234D" w:rsidP="00F6234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применять математические знания для решения профессиональных трудовых задач.</w:t>
      </w: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t>УЧЕБНО-МЕТОДИЧЕСКОЕ ОБЕСПЕЧЕНИЕ</w:t>
      </w: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10096" w:type="dxa"/>
        <w:shd w:val="clear" w:color="auto" w:fill="FFFFFF"/>
        <w:tblCellMar>
          <w:top w:w="105" w:type="dxa"/>
          <w:left w:w="105" w:type="dxa"/>
          <w:bottom w:w="105" w:type="dxa"/>
          <w:right w:w="105" w:type="dxa"/>
        </w:tblCellMar>
        <w:tblLook w:val="04A0" w:firstRow="1" w:lastRow="0" w:firstColumn="1" w:lastColumn="0" w:noHBand="0" w:noVBand="1"/>
      </w:tblPr>
      <w:tblGrid>
        <w:gridCol w:w="3352"/>
        <w:gridCol w:w="6744"/>
      </w:tblGrid>
      <w:tr w:rsidR="00F6234D" w:rsidRPr="00F6234D" w:rsidTr="00F6234D">
        <w:tc>
          <w:tcPr>
            <w:tcW w:w="3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Программа</w:t>
            </w:r>
          </w:p>
        </w:tc>
        <w:tc>
          <w:tcPr>
            <w:tcW w:w="674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Программы специальных (коррекционных) образовательных учреждений VIII вида под редакцией И. М. </w:t>
            </w:r>
            <w:proofErr w:type="spellStart"/>
            <w:r w:rsidRPr="00F6234D">
              <w:rPr>
                <w:rFonts w:ascii="Times New Roman" w:eastAsia="Times New Roman" w:hAnsi="Times New Roman" w:cs="Times New Roman"/>
                <w:color w:val="000000"/>
                <w:sz w:val="24"/>
                <w:szCs w:val="24"/>
                <w:lang w:eastAsia="ru-RU"/>
              </w:rPr>
              <w:t>Бгажноковой</w:t>
            </w:r>
            <w:proofErr w:type="spellEnd"/>
            <w:r w:rsidRPr="00F6234D">
              <w:rPr>
                <w:rFonts w:ascii="Times New Roman" w:eastAsia="Times New Roman" w:hAnsi="Times New Roman" w:cs="Times New Roman"/>
                <w:color w:val="000000"/>
                <w:sz w:val="24"/>
                <w:szCs w:val="24"/>
                <w:lang w:eastAsia="ru-RU"/>
              </w:rPr>
              <w:t>, Москва «Просвещение», 2010г.</w:t>
            </w:r>
          </w:p>
        </w:tc>
      </w:tr>
      <w:tr w:rsidR="00F6234D" w:rsidRPr="00F6234D" w:rsidTr="00F6234D">
        <w:tc>
          <w:tcPr>
            <w:tcW w:w="3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Учебник</w:t>
            </w:r>
          </w:p>
        </w:tc>
        <w:tc>
          <w:tcPr>
            <w:tcW w:w="674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Математика, М.Н. Перова, Москва, «Просвещение», 2018г.</w:t>
            </w:r>
          </w:p>
        </w:tc>
      </w:tr>
      <w:tr w:rsidR="00F6234D" w:rsidRPr="00F6234D" w:rsidTr="00F6234D">
        <w:tc>
          <w:tcPr>
            <w:tcW w:w="3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Рабочая тетрадь</w:t>
            </w:r>
          </w:p>
        </w:tc>
        <w:tc>
          <w:tcPr>
            <w:tcW w:w="674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Т.В. </w:t>
            </w:r>
            <w:proofErr w:type="spellStart"/>
            <w:r w:rsidRPr="00F6234D">
              <w:rPr>
                <w:rFonts w:ascii="Times New Roman" w:eastAsia="Times New Roman" w:hAnsi="Times New Roman" w:cs="Times New Roman"/>
                <w:color w:val="000000"/>
                <w:sz w:val="24"/>
                <w:szCs w:val="24"/>
                <w:lang w:eastAsia="ru-RU"/>
              </w:rPr>
              <w:t>Алышева</w:t>
            </w:r>
            <w:proofErr w:type="spellEnd"/>
            <w:r w:rsidRPr="00F6234D">
              <w:rPr>
                <w:rFonts w:ascii="Times New Roman" w:eastAsia="Times New Roman" w:hAnsi="Times New Roman" w:cs="Times New Roman"/>
                <w:color w:val="000000"/>
                <w:sz w:val="24"/>
                <w:szCs w:val="24"/>
                <w:lang w:eastAsia="ru-RU"/>
              </w:rPr>
              <w:t>, Москва, «Просвещение», 2018 г.</w:t>
            </w:r>
          </w:p>
        </w:tc>
      </w:tr>
      <w:tr w:rsidR="00F6234D" w:rsidRPr="00F6234D" w:rsidTr="00F6234D">
        <w:tc>
          <w:tcPr>
            <w:tcW w:w="3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Методическая литература</w:t>
            </w:r>
          </w:p>
        </w:tc>
        <w:tc>
          <w:tcPr>
            <w:tcW w:w="674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Методика обучения обыкновенным дробям детей с нарушениями в развитии, </w:t>
            </w:r>
            <w:proofErr w:type="spellStart"/>
            <w:r w:rsidRPr="00F6234D">
              <w:rPr>
                <w:rFonts w:ascii="Times New Roman" w:eastAsia="Times New Roman" w:hAnsi="Times New Roman" w:cs="Times New Roman"/>
                <w:color w:val="000000"/>
                <w:sz w:val="24"/>
                <w:szCs w:val="24"/>
                <w:lang w:eastAsia="ru-RU"/>
              </w:rPr>
              <w:t>А.В.Калиниченко</w:t>
            </w:r>
            <w:proofErr w:type="spellEnd"/>
            <w:r w:rsidRPr="00F6234D">
              <w:rPr>
                <w:rFonts w:ascii="Times New Roman" w:eastAsia="Times New Roman" w:hAnsi="Times New Roman" w:cs="Times New Roman"/>
                <w:color w:val="000000"/>
                <w:sz w:val="24"/>
                <w:szCs w:val="24"/>
                <w:lang w:eastAsia="ru-RU"/>
              </w:rPr>
              <w:t>, Москва «</w:t>
            </w:r>
            <w:proofErr w:type="spellStart"/>
            <w:r w:rsidRPr="00F6234D">
              <w:rPr>
                <w:rFonts w:ascii="Times New Roman" w:eastAsia="Times New Roman" w:hAnsi="Times New Roman" w:cs="Times New Roman"/>
                <w:color w:val="000000"/>
                <w:sz w:val="24"/>
                <w:szCs w:val="24"/>
                <w:lang w:eastAsia="ru-RU"/>
              </w:rPr>
              <w:t>Владос</w:t>
            </w:r>
            <w:proofErr w:type="spellEnd"/>
            <w:r w:rsidRPr="00F6234D">
              <w:rPr>
                <w:rFonts w:ascii="Times New Roman" w:eastAsia="Times New Roman" w:hAnsi="Times New Roman" w:cs="Times New Roman"/>
                <w:color w:val="000000"/>
                <w:sz w:val="24"/>
                <w:szCs w:val="24"/>
                <w:lang w:eastAsia="ru-RU"/>
              </w:rPr>
              <w:t>», 2013 г., пособие для учителя</w:t>
            </w:r>
          </w:p>
        </w:tc>
      </w:tr>
      <w:tr w:rsidR="00F6234D" w:rsidRPr="00F6234D" w:rsidTr="00F6234D">
        <w:tc>
          <w:tcPr>
            <w:tcW w:w="3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c>
          <w:tcPr>
            <w:tcW w:w="674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«Методика преподавания математики в коррекционной школе VIII вида», </w:t>
            </w:r>
            <w:proofErr w:type="spellStart"/>
            <w:r w:rsidRPr="00F6234D">
              <w:rPr>
                <w:rFonts w:ascii="Times New Roman" w:eastAsia="Times New Roman" w:hAnsi="Times New Roman" w:cs="Times New Roman"/>
                <w:color w:val="000000"/>
                <w:sz w:val="24"/>
                <w:szCs w:val="24"/>
                <w:lang w:eastAsia="ru-RU"/>
              </w:rPr>
              <w:t>М.Н.Перова</w:t>
            </w:r>
            <w:proofErr w:type="spellEnd"/>
            <w:r w:rsidRPr="00F6234D">
              <w:rPr>
                <w:rFonts w:ascii="Times New Roman" w:eastAsia="Times New Roman" w:hAnsi="Times New Roman" w:cs="Times New Roman"/>
                <w:color w:val="000000"/>
                <w:sz w:val="24"/>
                <w:szCs w:val="24"/>
                <w:lang w:eastAsia="ru-RU"/>
              </w:rPr>
              <w:t xml:space="preserve">, учебник для вузов, М.: </w:t>
            </w:r>
            <w:proofErr w:type="spellStart"/>
            <w:r w:rsidRPr="00F6234D">
              <w:rPr>
                <w:rFonts w:ascii="Times New Roman" w:eastAsia="Times New Roman" w:hAnsi="Times New Roman" w:cs="Times New Roman"/>
                <w:color w:val="000000"/>
                <w:sz w:val="24"/>
                <w:szCs w:val="24"/>
                <w:lang w:eastAsia="ru-RU"/>
              </w:rPr>
              <w:t>Владос</w:t>
            </w:r>
            <w:proofErr w:type="spellEnd"/>
            <w:r w:rsidRPr="00F6234D">
              <w:rPr>
                <w:rFonts w:ascii="Times New Roman" w:eastAsia="Times New Roman" w:hAnsi="Times New Roman" w:cs="Times New Roman"/>
                <w:color w:val="000000"/>
                <w:sz w:val="24"/>
                <w:szCs w:val="24"/>
                <w:lang w:eastAsia="ru-RU"/>
              </w:rPr>
              <w:t>, 1999 г.</w:t>
            </w:r>
          </w:p>
        </w:tc>
      </w:tr>
    </w:tbl>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В программе возможны дополнения и изменения.</w:t>
      </w: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b/>
          <w:bCs/>
          <w:color w:val="000000"/>
          <w:sz w:val="24"/>
          <w:szCs w:val="24"/>
          <w:lang w:eastAsia="ru-RU"/>
        </w:rPr>
        <w:lastRenderedPageBreak/>
        <w:t>КАЛЕНДАРНО-ТЕМАТИЧЕСКОЕ ПЛАНИРОВАНИЕ</w:t>
      </w:r>
    </w:p>
    <w:p w:rsidR="00F6234D" w:rsidRPr="00F6234D" w:rsidRDefault="00F6234D" w:rsidP="00F6234D">
      <w:pPr>
        <w:shd w:val="clear" w:color="auto" w:fill="FFFFFF"/>
        <w:spacing w:after="150" w:line="240" w:lineRule="auto"/>
        <w:jc w:val="center"/>
        <w:rPr>
          <w:rFonts w:ascii="Times New Roman" w:eastAsia="Times New Roman" w:hAnsi="Times New Roman" w:cs="Times New Roman"/>
          <w:color w:val="000000"/>
          <w:sz w:val="24"/>
          <w:szCs w:val="24"/>
          <w:lang w:eastAsia="ru-RU"/>
        </w:rPr>
      </w:pPr>
    </w:p>
    <w:tbl>
      <w:tblPr>
        <w:tblW w:w="9640" w:type="dxa"/>
        <w:tblInd w:w="-311"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939"/>
        <w:gridCol w:w="6763"/>
        <w:gridCol w:w="1005"/>
        <w:gridCol w:w="933"/>
      </w:tblGrid>
      <w:tr w:rsidR="00F6234D" w:rsidRPr="00F6234D" w:rsidTr="008F3BE9">
        <w:tc>
          <w:tcPr>
            <w:tcW w:w="93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jc w:val="center"/>
              <w:rPr>
                <w:rFonts w:ascii="Times New Roman" w:eastAsia="Times New Roman" w:hAnsi="Times New Roman" w:cs="Times New Roman"/>
                <w:b/>
                <w:color w:val="000000"/>
                <w:sz w:val="24"/>
                <w:szCs w:val="24"/>
                <w:lang w:eastAsia="ru-RU"/>
              </w:rPr>
            </w:pPr>
            <w:r w:rsidRPr="00F6234D">
              <w:rPr>
                <w:rFonts w:ascii="Times New Roman" w:eastAsia="Times New Roman" w:hAnsi="Times New Roman" w:cs="Times New Roman"/>
                <w:b/>
                <w:color w:val="000000"/>
                <w:sz w:val="24"/>
                <w:szCs w:val="24"/>
                <w:lang w:eastAsia="ru-RU"/>
              </w:rPr>
              <w:t>№</w:t>
            </w:r>
          </w:p>
        </w:tc>
        <w:tc>
          <w:tcPr>
            <w:tcW w:w="67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jc w:val="center"/>
              <w:rPr>
                <w:rFonts w:ascii="Times New Roman" w:eastAsia="Times New Roman" w:hAnsi="Times New Roman" w:cs="Times New Roman"/>
                <w:b/>
                <w:color w:val="000000"/>
                <w:sz w:val="24"/>
                <w:szCs w:val="24"/>
                <w:lang w:eastAsia="ru-RU"/>
              </w:rPr>
            </w:pPr>
            <w:r w:rsidRPr="00F6234D">
              <w:rPr>
                <w:rFonts w:ascii="Times New Roman" w:eastAsia="Times New Roman" w:hAnsi="Times New Roman" w:cs="Times New Roman"/>
                <w:b/>
                <w:color w:val="000000"/>
                <w:sz w:val="24"/>
                <w:szCs w:val="24"/>
                <w:lang w:eastAsia="ru-RU"/>
              </w:rPr>
              <w:t>Тема урока</w:t>
            </w:r>
          </w:p>
        </w:tc>
        <w:tc>
          <w:tcPr>
            <w:tcW w:w="193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jc w:val="center"/>
              <w:rPr>
                <w:rFonts w:ascii="Times New Roman" w:eastAsia="Times New Roman" w:hAnsi="Times New Roman" w:cs="Times New Roman"/>
                <w:b/>
                <w:color w:val="000000"/>
                <w:sz w:val="24"/>
                <w:szCs w:val="24"/>
                <w:lang w:eastAsia="ru-RU"/>
              </w:rPr>
            </w:pPr>
            <w:r w:rsidRPr="00F6234D">
              <w:rPr>
                <w:rFonts w:ascii="Times New Roman" w:eastAsia="Times New Roman" w:hAnsi="Times New Roman" w:cs="Times New Roman"/>
                <w:b/>
                <w:color w:val="000000"/>
                <w:sz w:val="24"/>
                <w:szCs w:val="24"/>
                <w:lang w:eastAsia="ru-RU"/>
              </w:rPr>
              <w:t>Дата проведения</w:t>
            </w:r>
          </w:p>
        </w:tc>
      </w:tr>
      <w:tr w:rsidR="00F6234D" w:rsidRPr="00F6234D" w:rsidTr="008F3BE9">
        <w:tc>
          <w:tcPr>
            <w:tcW w:w="93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6234D" w:rsidRPr="00F6234D" w:rsidRDefault="00F6234D" w:rsidP="00F6234D">
            <w:pPr>
              <w:spacing w:after="0" w:line="240" w:lineRule="auto"/>
              <w:jc w:val="center"/>
              <w:rPr>
                <w:rFonts w:ascii="Times New Roman" w:eastAsia="Times New Roman" w:hAnsi="Times New Roman" w:cs="Times New Roman"/>
                <w:b/>
                <w:color w:val="000000"/>
                <w:sz w:val="24"/>
                <w:szCs w:val="24"/>
                <w:lang w:eastAsia="ru-RU"/>
              </w:rPr>
            </w:pPr>
          </w:p>
        </w:tc>
        <w:tc>
          <w:tcPr>
            <w:tcW w:w="67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6234D" w:rsidRPr="00F6234D" w:rsidRDefault="00F6234D" w:rsidP="00F6234D">
            <w:pPr>
              <w:spacing w:after="0" w:line="240" w:lineRule="auto"/>
              <w:jc w:val="center"/>
              <w:rPr>
                <w:rFonts w:ascii="Times New Roman" w:eastAsia="Times New Roman" w:hAnsi="Times New Roman" w:cs="Times New Roman"/>
                <w:b/>
                <w:color w:val="000000"/>
                <w:sz w:val="24"/>
                <w:szCs w:val="24"/>
                <w:lang w:eastAsia="ru-RU"/>
              </w:rPr>
            </w:pP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jc w:val="center"/>
              <w:rPr>
                <w:rFonts w:ascii="Times New Roman" w:eastAsia="Times New Roman" w:hAnsi="Times New Roman" w:cs="Times New Roman"/>
                <w:b/>
                <w:color w:val="000000"/>
                <w:sz w:val="24"/>
                <w:szCs w:val="24"/>
                <w:lang w:eastAsia="ru-RU"/>
              </w:rPr>
            </w:pPr>
            <w:r w:rsidRPr="00F6234D">
              <w:rPr>
                <w:rFonts w:ascii="Times New Roman" w:eastAsia="Times New Roman" w:hAnsi="Times New Roman" w:cs="Times New Roman"/>
                <w:b/>
                <w:color w:val="000000"/>
                <w:sz w:val="24"/>
                <w:szCs w:val="24"/>
                <w:lang w:eastAsia="ru-RU"/>
              </w:rPr>
              <w:t>План</w:t>
            </w: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jc w:val="center"/>
              <w:rPr>
                <w:rFonts w:ascii="Times New Roman" w:eastAsia="Times New Roman" w:hAnsi="Times New Roman" w:cs="Times New Roman"/>
                <w:b/>
                <w:color w:val="000000"/>
                <w:sz w:val="24"/>
                <w:szCs w:val="24"/>
                <w:lang w:eastAsia="ru-RU"/>
              </w:rPr>
            </w:pPr>
            <w:r w:rsidRPr="00F6234D">
              <w:rPr>
                <w:rFonts w:ascii="Times New Roman" w:eastAsia="Times New Roman" w:hAnsi="Times New Roman" w:cs="Times New Roman"/>
                <w:b/>
                <w:color w:val="000000"/>
                <w:sz w:val="24"/>
                <w:szCs w:val="24"/>
                <w:lang w:eastAsia="ru-RU"/>
              </w:rPr>
              <w:t>Факт</w:t>
            </w:r>
          </w:p>
        </w:tc>
      </w:tr>
      <w:tr w:rsidR="00F6234D"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8F3BE9" w:rsidRDefault="00F6234D"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Нумерация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819C1">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Нумерация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819C1">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Нумерация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F6234D"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8F3BE9" w:rsidRDefault="00F6234D"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Чтение и запись многозначных чисел.</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Чтение и запись многозначных чисел.</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F6234D"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8F3BE9" w:rsidRDefault="00F6234D"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Разложение многозначных чисел в виде суммы разрядных слагаемых.</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F6234D"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F6234D" w:rsidRPr="008F3BE9" w:rsidRDefault="00F6234D"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F6234D" w:rsidRPr="00F6234D" w:rsidRDefault="00F6234D" w:rsidP="00A45BF4">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Разложение многозначных чисел в виде суммы разрядных слагаемых.</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F6234D" w:rsidRPr="00F6234D" w:rsidRDefault="008F3BE9" w:rsidP="00A45BF4">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Разложение многозначных чисел в виде суммы разрядных слагаемых.</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Числа, полученные при измерении величин.</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Числа, полученные при измерении величин.</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Устное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Устное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Устное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чисел с помощью калькулятора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Письменное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Письменное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Письменное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Письменное сложение и вычитание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Устное умножение и деление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Письменное умножение на однозначное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Письменное умножение на однозначное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Письменное умножение на однозначное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F6234D" w:rsidRPr="00F6234D" w:rsidRDefault="008F3BE9" w:rsidP="00A45BF4">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Геометрические фигуры: </w:t>
            </w:r>
            <w:proofErr w:type="gramStart"/>
            <w:r w:rsidRPr="00F6234D">
              <w:rPr>
                <w:rFonts w:ascii="Times New Roman" w:eastAsia="Times New Roman" w:hAnsi="Times New Roman" w:cs="Times New Roman"/>
                <w:color w:val="000000"/>
                <w:sz w:val="24"/>
                <w:szCs w:val="24"/>
                <w:lang w:eastAsia="ru-RU"/>
              </w:rPr>
              <w:t>прямая</w:t>
            </w:r>
            <w:proofErr w:type="gramEnd"/>
            <w:r w:rsidRPr="00F6234D">
              <w:rPr>
                <w:rFonts w:ascii="Times New Roman" w:eastAsia="Times New Roman" w:hAnsi="Times New Roman" w:cs="Times New Roman"/>
                <w:color w:val="000000"/>
                <w:sz w:val="24"/>
                <w:szCs w:val="24"/>
                <w:lang w:eastAsia="ru-RU"/>
              </w:rPr>
              <w:t>, отрезок, луч.</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Геометрические фигуры: </w:t>
            </w:r>
            <w:proofErr w:type="gramStart"/>
            <w:r w:rsidRPr="00F6234D">
              <w:rPr>
                <w:rFonts w:ascii="Times New Roman" w:eastAsia="Times New Roman" w:hAnsi="Times New Roman" w:cs="Times New Roman"/>
                <w:color w:val="000000"/>
                <w:sz w:val="24"/>
                <w:szCs w:val="24"/>
                <w:lang w:eastAsia="ru-RU"/>
              </w:rPr>
              <w:t>прямая</w:t>
            </w:r>
            <w:proofErr w:type="gramEnd"/>
            <w:r w:rsidRPr="00F6234D">
              <w:rPr>
                <w:rFonts w:ascii="Times New Roman" w:eastAsia="Times New Roman" w:hAnsi="Times New Roman" w:cs="Times New Roman"/>
                <w:color w:val="000000"/>
                <w:sz w:val="24"/>
                <w:szCs w:val="24"/>
                <w:lang w:eastAsia="ru-RU"/>
              </w:rPr>
              <w:t>, отрезок, луч.</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Углы</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Окружность</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Окружность</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Умножение и деление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Умножение и деление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Деление с остатком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Деление с остатком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 за 1 четверть</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Работа над ошибками.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Преобразование чисел, полученных при измерении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Преобразование чисел, полученных при измерении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чисел, полученных при измерении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чисел, полученных при измерении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однозначное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однозначное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однозначное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10, 100, 1 000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круглые десятки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Геометрический материал. Треугольник. Многоугольники.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10507E">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Геометрический материал. Треугольник. Многоугольники.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10507E">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Геометрический материал. Треугольник. Многоугольники.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Четырехугольники. Параллелограмм, ромб.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Четырехугольники. Параллелограмм, ромб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Четырехугольники. Параллелограмм, ромб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Деление с остатком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39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240" w:lineRule="auto"/>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240" w:lineRule="auto"/>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Умножение и деление чисел, полученных при измерении, на двузначное число</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Анализ контрольной работы</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Обыкновенные дроби. Приведение дробей к общему знаменателю</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Приведение дробей к общему знаменателю</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Приведение дробей к общему знаменателю</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Приведение дробей к общему знаменателю</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обыкновенных дробей с разными знаменателями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обыкновенных дробей с разными знаменателями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обыкновенных дробей с разными знаменателями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Анализ контрольной работы</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Десятичные дроби. Получение, запись и чтение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Получение, запись и чтение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Получение, запись и чтение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Получение, запись и чтение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Запись чисел, полученных при измерении, в виде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Запись чисел, полученных при измерении, в виде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Запись чисел, полученных при измерении, в виде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Выражение десятичных дробей в более крупных (мелких), одинаковых долях</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Выражение десятичных дробей в более крупных (мелких), одинаковых долях</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Выражение десятичных дробей в более крупных (мелких), одинаковых долях</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Сравнение десятичных долей и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Сложение и вычитание десятичных дробей</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Анализ контрольной работы</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Геометрический материал. Симметрия.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Симметрия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695316">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Симметрия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695316">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Симметрия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695316">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Симметрия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Нахождение десятичной дроби от числа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Нахождение десятичной дроби от числа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Нахождение десятичной дроби от числа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Меры времени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Меры времени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F6234D" w:rsidRPr="00F6234D" w:rsidRDefault="008F3BE9" w:rsidP="00A45BF4">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Меры времени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Задачи на движение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Задачи на движение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Задачи на движение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Задачи на движение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Задачи на движение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Геометрический материал. Масштаб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287CFB">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Геометрический материал. Масштаб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287CFB">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Геометрический материал. Масштаб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287CFB">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Геометрический материал. Масштаб</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пройденного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Итоговая контрольная работа</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над ошибками. Анализ.</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50"/>
        </w:trPr>
        <w:tc>
          <w:tcPr>
            <w:tcW w:w="939"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50"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50"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Анализ контрольной работы</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50"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vAlign w:val="bottom"/>
            <w:hideMark/>
          </w:tcPr>
          <w:p w:rsidR="00F6234D" w:rsidRPr="00F6234D" w:rsidRDefault="008F3BE9" w:rsidP="00F6234D">
            <w:pPr>
              <w:spacing w:after="150" w:line="135" w:lineRule="atLeast"/>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6234D" w:rsidRPr="00F6234D" w:rsidRDefault="00F6234D"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vAlign w:val="bottom"/>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Сложение и вычитание многозначных чисел.</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vAlign w:val="bottom"/>
          </w:tcPr>
          <w:p w:rsidR="008F3BE9" w:rsidRDefault="008F3BE9" w:rsidP="00F6234D">
            <w:pPr>
              <w:spacing w:after="150" w:line="135"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Сложение и вычитание многозначных чисел.</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9C790C">
        <w:trPr>
          <w:trHeight w:val="135"/>
        </w:trPr>
        <w:tc>
          <w:tcPr>
            <w:tcW w:w="939"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r>
              <w:rPr>
                <w:rFonts w:ascii="Times New Roman" w:eastAsia="Times New Roman" w:hAnsi="Times New Roman" w:cs="Times New Roman"/>
                <w:color w:val="000000"/>
                <w:sz w:val="24"/>
                <w:szCs w:val="24"/>
                <w:lang w:eastAsia="ru-RU"/>
              </w:rPr>
              <w:t xml:space="preserve">. Умножение многозначного числа </w:t>
            </w:r>
            <w:proofErr w:type="gramStart"/>
            <w:r>
              <w:rPr>
                <w:rFonts w:ascii="Times New Roman" w:eastAsia="Times New Roman" w:hAnsi="Times New Roman" w:cs="Times New Roman"/>
                <w:color w:val="000000"/>
                <w:sz w:val="24"/>
                <w:szCs w:val="24"/>
                <w:lang w:eastAsia="ru-RU"/>
              </w:rPr>
              <w:t>на</w:t>
            </w:r>
            <w:proofErr w:type="gramEnd"/>
            <w:r>
              <w:rPr>
                <w:rFonts w:ascii="Times New Roman" w:eastAsia="Times New Roman" w:hAnsi="Times New Roman" w:cs="Times New Roman"/>
                <w:color w:val="000000"/>
                <w:sz w:val="24"/>
                <w:szCs w:val="24"/>
                <w:lang w:eastAsia="ru-RU"/>
              </w:rPr>
              <w:t xml:space="preserve"> однозначное, двузначное и </w:t>
            </w:r>
            <w:proofErr w:type="spellStart"/>
            <w:r>
              <w:rPr>
                <w:rFonts w:ascii="Times New Roman" w:eastAsia="Times New Roman" w:hAnsi="Times New Roman" w:cs="Times New Roman"/>
                <w:color w:val="000000"/>
                <w:sz w:val="24"/>
                <w:szCs w:val="24"/>
                <w:lang w:eastAsia="ru-RU"/>
              </w:rPr>
              <w:t>тд</w:t>
            </w:r>
            <w:proofErr w:type="spellEnd"/>
            <w:r>
              <w:rPr>
                <w:rFonts w:ascii="Times New Roman" w:eastAsia="Times New Roman" w:hAnsi="Times New Roman" w:cs="Times New Roman"/>
                <w:color w:val="000000"/>
                <w:sz w:val="24"/>
                <w:szCs w:val="24"/>
                <w:lang w:eastAsia="ru-RU"/>
              </w:rPr>
              <w:t>.</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9C790C">
        <w:trPr>
          <w:trHeight w:val="135"/>
        </w:trPr>
        <w:tc>
          <w:tcPr>
            <w:tcW w:w="939"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F6234D" w:rsidRDefault="008F3BE9">
            <w:pPr>
              <w:rPr>
                <w:rFonts w:ascii="Times New Roman" w:eastAsia="Times New Roman" w:hAnsi="Times New Roman" w:cs="Times New Roman"/>
                <w:color w:val="000000"/>
                <w:sz w:val="24"/>
                <w:szCs w:val="24"/>
                <w:lang w:eastAsia="ru-RU"/>
              </w:rPr>
            </w:pPr>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r>
              <w:rPr>
                <w:rFonts w:ascii="Times New Roman" w:eastAsia="Times New Roman" w:hAnsi="Times New Roman" w:cs="Times New Roman"/>
                <w:color w:val="000000"/>
                <w:sz w:val="24"/>
                <w:szCs w:val="24"/>
                <w:lang w:eastAsia="ru-RU"/>
              </w:rPr>
              <w:t xml:space="preserve">. Умножение многозначного числа </w:t>
            </w:r>
            <w:proofErr w:type="gramStart"/>
            <w:r>
              <w:rPr>
                <w:rFonts w:ascii="Times New Roman" w:eastAsia="Times New Roman" w:hAnsi="Times New Roman" w:cs="Times New Roman"/>
                <w:color w:val="000000"/>
                <w:sz w:val="24"/>
                <w:szCs w:val="24"/>
                <w:lang w:eastAsia="ru-RU"/>
              </w:rPr>
              <w:t>на</w:t>
            </w:r>
            <w:proofErr w:type="gramEnd"/>
            <w:r>
              <w:rPr>
                <w:rFonts w:ascii="Times New Roman" w:eastAsia="Times New Roman" w:hAnsi="Times New Roman" w:cs="Times New Roman"/>
                <w:color w:val="000000"/>
                <w:sz w:val="24"/>
                <w:szCs w:val="24"/>
                <w:lang w:eastAsia="ru-RU"/>
              </w:rPr>
              <w:t xml:space="preserve"> однозначное, двузначное и </w:t>
            </w:r>
            <w:proofErr w:type="spellStart"/>
            <w:r>
              <w:rPr>
                <w:rFonts w:ascii="Times New Roman" w:eastAsia="Times New Roman" w:hAnsi="Times New Roman" w:cs="Times New Roman"/>
                <w:color w:val="000000"/>
                <w:sz w:val="24"/>
                <w:szCs w:val="24"/>
                <w:lang w:eastAsia="ru-RU"/>
              </w:rPr>
              <w:t>тд</w:t>
            </w:r>
            <w:proofErr w:type="spellEnd"/>
            <w:r>
              <w:rPr>
                <w:rFonts w:ascii="Times New Roman" w:eastAsia="Times New Roman" w:hAnsi="Times New Roman" w:cs="Times New Roman"/>
                <w:color w:val="000000"/>
                <w:sz w:val="24"/>
                <w:szCs w:val="24"/>
                <w:lang w:eastAsia="ru-RU"/>
              </w:rPr>
              <w:t>.</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r w:rsidR="00737E83">
              <w:rPr>
                <w:rFonts w:ascii="Times New Roman" w:eastAsia="Times New Roman" w:hAnsi="Times New Roman" w:cs="Times New Roman"/>
                <w:color w:val="000000"/>
                <w:sz w:val="24"/>
                <w:szCs w:val="24"/>
                <w:lang w:eastAsia="ru-RU"/>
              </w:rPr>
              <w:t xml:space="preserve">. Деление многозначного числа </w:t>
            </w:r>
            <w:proofErr w:type="gramStart"/>
            <w:r w:rsidR="00737E83">
              <w:rPr>
                <w:rFonts w:ascii="Times New Roman" w:eastAsia="Times New Roman" w:hAnsi="Times New Roman" w:cs="Times New Roman"/>
                <w:color w:val="000000"/>
                <w:sz w:val="24"/>
                <w:szCs w:val="24"/>
                <w:lang w:eastAsia="ru-RU"/>
              </w:rPr>
              <w:t>на</w:t>
            </w:r>
            <w:proofErr w:type="gramEnd"/>
            <w:r w:rsidR="00737E83">
              <w:rPr>
                <w:rFonts w:ascii="Times New Roman" w:eastAsia="Times New Roman" w:hAnsi="Times New Roman" w:cs="Times New Roman"/>
                <w:color w:val="000000"/>
                <w:sz w:val="24"/>
                <w:szCs w:val="24"/>
                <w:lang w:eastAsia="ru-RU"/>
              </w:rPr>
              <w:t xml:space="preserve"> однозначное, двузначное.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737E83"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8F3BE9" w:rsidRDefault="00737E83"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737E83" w:rsidRDefault="00737E83">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r w:rsidRPr="00836E17">
              <w:rPr>
                <w:rFonts w:ascii="Times New Roman" w:eastAsia="Times New Roman" w:hAnsi="Times New Roman" w:cs="Times New Roman"/>
                <w:color w:val="000000"/>
                <w:sz w:val="24"/>
                <w:szCs w:val="24"/>
                <w:lang w:eastAsia="ru-RU"/>
              </w:rPr>
              <w:t xml:space="preserve">. Деление многозначного числа </w:t>
            </w:r>
            <w:proofErr w:type="gramStart"/>
            <w:r w:rsidRPr="00836E17">
              <w:rPr>
                <w:rFonts w:ascii="Times New Roman" w:eastAsia="Times New Roman" w:hAnsi="Times New Roman" w:cs="Times New Roman"/>
                <w:color w:val="000000"/>
                <w:sz w:val="24"/>
                <w:szCs w:val="24"/>
                <w:lang w:eastAsia="ru-RU"/>
              </w:rPr>
              <w:t>на</w:t>
            </w:r>
            <w:proofErr w:type="gramEnd"/>
            <w:r w:rsidRPr="00836E17">
              <w:rPr>
                <w:rFonts w:ascii="Times New Roman" w:eastAsia="Times New Roman" w:hAnsi="Times New Roman" w:cs="Times New Roman"/>
                <w:color w:val="000000"/>
                <w:sz w:val="24"/>
                <w:szCs w:val="24"/>
                <w:lang w:eastAsia="ru-RU"/>
              </w:rPr>
              <w:t xml:space="preserve"> однозначное, двузначное.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240" w:lineRule="auto"/>
              <w:rPr>
                <w:rFonts w:ascii="Times New Roman" w:eastAsia="Times New Roman" w:hAnsi="Times New Roman" w:cs="Times New Roman"/>
                <w:color w:val="000000"/>
                <w:sz w:val="24"/>
                <w:szCs w:val="24"/>
                <w:lang w:eastAsia="ru-RU"/>
              </w:rPr>
            </w:pPr>
          </w:p>
        </w:tc>
      </w:tr>
      <w:tr w:rsidR="00737E83"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8F3BE9" w:rsidRDefault="00737E83"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737E83" w:rsidRDefault="00737E83">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r w:rsidRPr="00836E17">
              <w:rPr>
                <w:rFonts w:ascii="Times New Roman" w:eastAsia="Times New Roman" w:hAnsi="Times New Roman" w:cs="Times New Roman"/>
                <w:color w:val="000000"/>
                <w:sz w:val="24"/>
                <w:szCs w:val="24"/>
                <w:lang w:eastAsia="ru-RU"/>
              </w:rPr>
              <w:t xml:space="preserve">. Деление многозначного числа </w:t>
            </w:r>
            <w:proofErr w:type="gramStart"/>
            <w:r w:rsidRPr="00836E17">
              <w:rPr>
                <w:rFonts w:ascii="Times New Roman" w:eastAsia="Times New Roman" w:hAnsi="Times New Roman" w:cs="Times New Roman"/>
                <w:color w:val="000000"/>
                <w:sz w:val="24"/>
                <w:szCs w:val="24"/>
                <w:lang w:eastAsia="ru-RU"/>
              </w:rPr>
              <w:t>на</w:t>
            </w:r>
            <w:proofErr w:type="gramEnd"/>
            <w:r w:rsidRPr="00836E17">
              <w:rPr>
                <w:rFonts w:ascii="Times New Roman" w:eastAsia="Times New Roman" w:hAnsi="Times New Roman" w:cs="Times New Roman"/>
                <w:color w:val="000000"/>
                <w:sz w:val="24"/>
                <w:szCs w:val="24"/>
                <w:lang w:eastAsia="ru-RU"/>
              </w:rPr>
              <w:t xml:space="preserve"> однозначное, двузначное.</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F6234D" w:rsidRDefault="00737E8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Деление с остатком.</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737E83"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8F3BE9" w:rsidRDefault="00737E83"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737E83" w:rsidRDefault="00737E83">
            <w:r w:rsidRPr="00685568">
              <w:rPr>
                <w:rFonts w:ascii="Times New Roman" w:eastAsia="Times New Roman" w:hAnsi="Times New Roman" w:cs="Times New Roman"/>
                <w:color w:val="000000"/>
                <w:sz w:val="24"/>
                <w:szCs w:val="24"/>
                <w:lang w:eastAsia="ru-RU"/>
              </w:rPr>
              <w:t>Повторение. Деление с остатком.</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240" w:lineRule="auto"/>
              <w:rPr>
                <w:rFonts w:ascii="Times New Roman" w:eastAsia="Times New Roman" w:hAnsi="Times New Roman" w:cs="Times New Roman"/>
                <w:color w:val="000000"/>
                <w:sz w:val="24"/>
                <w:szCs w:val="24"/>
                <w:lang w:eastAsia="ru-RU"/>
              </w:rPr>
            </w:pPr>
          </w:p>
        </w:tc>
      </w:tr>
      <w:tr w:rsidR="00737E83"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8F3BE9" w:rsidRDefault="00737E83"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737E83" w:rsidRDefault="00737E83">
            <w:r w:rsidRPr="00685568">
              <w:rPr>
                <w:rFonts w:ascii="Times New Roman" w:eastAsia="Times New Roman" w:hAnsi="Times New Roman" w:cs="Times New Roman"/>
                <w:color w:val="000000"/>
                <w:sz w:val="24"/>
                <w:szCs w:val="24"/>
                <w:lang w:eastAsia="ru-RU"/>
              </w:rPr>
              <w:t>Повторение. Деление с остатком.</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37E83" w:rsidRPr="00F6234D" w:rsidRDefault="00737E83"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F6234D" w:rsidRDefault="00737E8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Перевод в единицы измерения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F6234D" w:rsidRDefault="00737E8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Перевод в единицы измерения</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4" w:space="0" w:color="auto"/>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nil"/>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r w:rsidR="008F3BE9" w:rsidRPr="00F6234D" w:rsidTr="008F3BE9">
        <w:trPr>
          <w:trHeight w:val="135"/>
        </w:trPr>
        <w:tc>
          <w:tcPr>
            <w:tcW w:w="9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8F3BE9" w:rsidRDefault="008F3BE9" w:rsidP="008F3BE9">
            <w:pPr>
              <w:pStyle w:val="a4"/>
              <w:numPr>
                <w:ilvl w:val="0"/>
                <w:numId w:val="1"/>
              </w:numPr>
              <w:spacing w:after="150" w:line="135" w:lineRule="atLeast"/>
              <w:rPr>
                <w:rFonts w:ascii="Times New Roman" w:eastAsia="Times New Roman" w:hAnsi="Times New Roman" w:cs="Times New Roman"/>
                <w:color w:val="000000"/>
                <w:sz w:val="24"/>
                <w:szCs w:val="24"/>
                <w:lang w:eastAsia="ru-RU"/>
              </w:rPr>
            </w:pPr>
          </w:p>
        </w:tc>
        <w:tc>
          <w:tcPr>
            <w:tcW w:w="6763"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Default="008F3BE9">
            <w:r w:rsidRPr="00F6234D">
              <w:rPr>
                <w:rFonts w:ascii="Times New Roman" w:eastAsia="Times New Roman" w:hAnsi="Times New Roman" w:cs="Times New Roman"/>
                <w:color w:val="000000"/>
                <w:sz w:val="24"/>
                <w:szCs w:val="24"/>
                <w:lang w:eastAsia="ru-RU"/>
              </w:rPr>
              <w:t xml:space="preserve">Повторение </w:t>
            </w:r>
            <w:proofErr w:type="gramStart"/>
            <w:r w:rsidRPr="00F6234D">
              <w:rPr>
                <w:rFonts w:ascii="Times New Roman" w:eastAsia="Times New Roman" w:hAnsi="Times New Roman" w:cs="Times New Roman"/>
                <w:color w:val="000000"/>
                <w:sz w:val="24"/>
                <w:szCs w:val="24"/>
                <w:lang w:eastAsia="ru-RU"/>
              </w:rPr>
              <w:t>изученного</w:t>
            </w:r>
            <w:proofErr w:type="gramEnd"/>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135" w:lineRule="atLeast"/>
              <w:rPr>
                <w:rFonts w:ascii="Times New Roman" w:eastAsia="Times New Roman" w:hAnsi="Times New Roman" w:cs="Times New Roman"/>
                <w:color w:val="000000"/>
                <w:sz w:val="24"/>
                <w:szCs w:val="24"/>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F3BE9" w:rsidRPr="00F6234D" w:rsidRDefault="008F3BE9" w:rsidP="00F6234D">
            <w:pPr>
              <w:spacing w:after="150" w:line="240" w:lineRule="auto"/>
              <w:rPr>
                <w:rFonts w:ascii="Times New Roman" w:eastAsia="Times New Roman" w:hAnsi="Times New Roman" w:cs="Times New Roman"/>
                <w:color w:val="000000"/>
                <w:sz w:val="24"/>
                <w:szCs w:val="24"/>
                <w:lang w:eastAsia="ru-RU"/>
              </w:rPr>
            </w:pPr>
          </w:p>
        </w:tc>
      </w:tr>
    </w:tbl>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F6234D" w:rsidRPr="00F6234D" w:rsidRDefault="00F6234D" w:rsidP="00F6234D">
      <w:pPr>
        <w:shd w:val="clear" w:color="auto" w:fill="FFFFFF"/>
        <w:spacing w:after="150" w:line="240" w:lineRule="auto"/>
        <w:rPr>
          <w:rFonts w:ascii="Times New Roman" w:eastAsia="Times New Roman" w:hAnsi="Times New Roman" w:cs="Times New Roman"/>
          <w:color w:val="000000"/>
          <w:sz w:val="24"/>
          <w:szCs w:val="24"/>
          <w:lang w:eastAsia="ru-RU"/>
        </w:rPr>
      </w:pPr>
    </w:p>
    <w:p w:rsidR="000168D9" w:rsidRPr="00F6234D" w:rsidRDefault="000168D9">
      <w:pPr>
        <w:rPr>
          <w:rFonts w:ascii="Times New Roman" w:hAnsi="Times New Roman" w:cs="Times New Roman"/>
          <w:sz w:val="24"/>
          <w:szCs w:val="24"/>
        </w:rPr>
      </w:pPr>
    </w:p>
    <w:sectPr w:rsidR="000168D9" w:rsidRPr="00F623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44A8"/>
    <w:multiLevelType w:val="hybridMultilevel"/>
    <w:tmpl w:val="27F64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F7A"/>
    <w:rsid w:val="000168D9"/>
    <w:rsid w:val="00412F7A"/>
    <w:rsid w:val="005B6718"/>
    <w:rsid w:val="00737E83"/>
    <w:rsid w:val="008F3BE9"/>
    <w:rsid w:val="00F62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23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F3BE9"/>
    <w:pPr>
      <w:ind w:left="720"/>
      <w:contextualSpacing/>
    </w:pPr>
  </w:style>
  <w:style w:type="paragraph" w:styleId="a5">
    <w:name w:val="Balloon Text"/>
    <w:basedOn w:val="a"/>
    <w:link w:val="a6"/>
    <w:uiPriority w:val="99"/>
    <w:semiHidden/>
    <w:unhideWhenUsed/>
    <w:rsid w:val="005B671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67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23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F3BE9"/>
    <w:pPr>
      <w:ind w:left="720"/>
      <w:contextualSpacing/>
    </w:pPr>
  </w:style>
  <w:style w:type="paragraph" w:styleId="a5">
    <w:name w:val="Balloon Text"/>
    <w:basedOn w:val="a"/>
    <w:link w:val="a6"/>
    <w:uiPriority w:val="99"/>
    <w:semiHidden/>
    <w:unhideWhenUsed/>
    <w:rsid w:val="005B671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67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8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2964</Words>
  <Characters>16899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2025-08-29T13:03:00Z</dcterms:created>
  <dcterms:modified xsi:type="dcterms:W3CDTF">2025-09-02T05:19:00Z</dcterms:modified>
</cp:coreProperties>
</file>